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42A" w:rsidRDefault="000C52B4" w:rsidP="001F742A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right"/>
        <w:rPr>
          <w:rStyle w:val="FontStyle20"/>
        </w:rPr>
      </w:pPr>
      <w:r>
        <w:rPr>
          <w:rStyle w:val="FontStyle20"/>
        </w:rPr>
        <w:t xml:space="preserve"> </w:t>
      </w:r>
    </w:p>
    <w:p w:rsidR="00ED5076" w:rsidRDefault="00ED5076" w:rsidP="00ED507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D5076" w:rsidRPr="00BB6482" w:rsidRDefault="00ED5076" w:rsidP="00ED50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6482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ED5076" w:rsidRPr="00BB6482" w:rsidRDefault="00ED5076" w:rsidP="00ED50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6482">
        <w:rPr>
          <w:rFonts w:ascii="Times New Roman" w:hAnsi="Times New Roman" w:cs="Times New Roman"/>
          <w:sz w:val="28"/>
          <w:szCs w:val="28"/>
        </w:rPr>
        <w:t xml:space="preserve">  муниципального района Туймазинский район</w:t>
      </w:r>
    </w:p>
    <w:p w:rsidR="00ED5076" w:rsidRPr="00BB6482" w:rsidRDefault="00ED5076" w:rsidP="00ED50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6482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</w:p>
    <w:p w:rsidR="00ED5076" w:rsidRPr="00BB6482" w:rsidRDefault="00ED5076" w:rsidP="00ED5076">
      <w:pPr>
        <w:spacing w:after="0"/>
        <w:jc w:val="center"/>
        <w:rPr>
          <w:rFonts w:ascii="Times New Roman" w:hAnsi="Times New Roman" w:cs="Times New Roman"/>
          <w:noProof/>
          <w:sz w:val="26"/>
          <w:szCs w:val="24"/>
        </w:rPr>
      </w:pPr>
      <w:r w:rsidRPr="00BB6482">
        <w:rPr>
          <w:rFonts w:ascii="Times New Roman" w:hAnsi="Times New Roman" w:cs="Times New Roman"/>
          <w:noProof/>
          <w:sz w:val="26"/>
        </w:rPr>
        <w:t>№</w:t>
      </w:r>
      <w:r>
        <w:rPr>
          <w:rFonts w:ascii="Times New Roman" w:hAnsi="Times New Roman" w:cs="Times New Roman"/>
          <w:noProof/>
          <w:sz w:val="26"/>
        </w:rPr>
        <w:t xml:space="preserve"> 207</w:t>
      </w:r>
      <w:r w:rsidRPr="00BB6482">
        <w:rPr>
          <w:rFonts w:ascii="Times New Roman" w:hAnsi="Times New Roman" w:cs="Times New Roman"/>
          <w:noProof/>
          <w:sz w:val="26"/>
        </w:rPr>
        <w:t xml:space="preserve">   от</w:t>
      </w:r>
      <w:r>
        <w:rPr>
          <w:rFonts w:ascii="Times New Roman" w:hAnsi="Times New Roman" w:cs="Times New Roman"/>
          <w:noProof/>
          <w:sz w:val="26"/>
        </w:rPr>
        <w:t xml:space="preserve"> 26</w:t>
      </w:r>
      <w:r w:rsidRPr="00BB6482">
        <w:rPr>
          <w:rFonts w:ascii="Times New Roman" w:hAnsi="Times New Roman" w:cs="Times New Roman"/>
          <w:noProof/>
          <w:sz w:val="26"/>
        </w:rPr>
        <w:t xml:space="preserve"> марта 2013 г.</w:t>
      </w:r>
    </w:p>
    <w:p w:rsidR="00ED5076" w:rsidRPr="00BB6482" w:rsidRDefault="00ED5076" w:rsidP="00ED5076">
      <w:pPr>
        <w:spacing w:after="0"/>
        <w:jc w:val="center"/>
        <w:rPr>
          <w:rFonts w:ascii="Times New Roman" w:hAnsi="Times New Roman" w:cs="Times New Roman"/>
          <w:noProof/>
          <w:sz w:val="26"/>
        </w:rPr>
      </w:pPr>
    </w:p>
    <w:p w:rsidR="00ED5076" w:rsidRPr="00BB6482" w:rsidRDefault="00ED5076" w:rsidP="00ED5076">
      <w:pPr>
        <w:pStyle w:val="9"/>
        <w:rPr>
          <w:b w:val="0"/>
        </w:rPr>
      </w:pPr>
      <w:r w:rsidRPr="00BB6482">
        <w:rPr>
          <w:b w:val="0"/>
        </w:rPr>
        <w:t>РЕШЕНИЕ</w:t>
      </w:r>
    </w:p>
    <w:p w:rsidR="000C52B4" w:rsidRDefault="000C52B4" w:rsidP="001F742A">
      <w:pPr>
        <w:pStyle w:val="Style1"/>
        <w:widowControl/>
        <w:jc w:val="center"/>
        <w:rPr>
          <w:sz w:val="28"/>
          <w:szCs w:val="28"/>
        </w:rPr>
      </w:pPr>
    </w:p>
    <w:p w:rsidR="001F742A" w:rsidRPr="001F742A" w:rsidRDefault="001F742A" w:rsidP="001F742A">
      <w:pPr>
        <w:pStyle w:val="Style1"/>
        <w:widowControl/>
        <w:jc w:val="center"/>
        <w:rPr>
          <w:rStyle w:val="FontStyle23"/>
          <w:b w:val="0"/>
          <w:spacing w:val="80"/>
          <w:sz w:val="28"/>
          <w:szCs w:val="28"/>
        </w:rPr>
      </w:pPr>
    </w:p>
    <w:p w:rsidR="001F742A" w:rsidRPr="001F742A" w:rsidRDefault="000C52B4" w:rsidP="001F742A">
      <w:pPr>
        <w:pStyle w:val="Style9"/>
        <w:widowControl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</w:t>
      </w:r>
    </w:p>
    <w:p w:rsidR="001F742A" w:rsidRPr="001F742A" w:rsidRDefault="001F742A" w:rsidP="001F742A">
      <w:pPr>
        <w:pStyle w:val="Style7"/>
        <w:widowControl/>
        <w:ind w:right="4248"/>
        <w:rPr>
          <w:sz w:val="28"/>
          <w:szCs w:val="28"/>
        </w:rPr>
      </w:pPr>
    </w:p>
    <w:p w:rsidR="001F742A" w:rsidRPr="001F742A" w:rsidRDefault="001F742A" w:rsidP="001F742A">
      <w:pPr>
        <w:pStyle w:val="Style7"/>
        <w:widowControl/>
        <w:ind w:right="-1"/>
        <w:jc w:val="center"/>
        <w:rPr>
          <w:rStyle w:val="FontStyle21"/>
        </w:rPr>
      </w:pPr>
      <w:r w:rsidRPr="001F742A">
        <w:rPr>
          <w:rStyle w:val="FontStyle21"/>
        </w:rPr>
        <w:t>Об утверждении Положения о правотворческой инициативе граждан</w:t>
      </w:r>
    </w:p>
    <w:p w:rsidR="001F742A" w:rsidRPr="001F742A" w:rsidRDefault="001F742A" w:rsidP="001F742A">
      <w:pPr>
        <w:pStyle w:val="Style7"/>
        <w:widowControl/>
        <w:ind w:right="4248"/>
        <w:rPr>
          <w:sz w:val="28"/>
          <w:szCs w:val="28"/>
        </w:rPr>
      </w:pPr>
    </w:p>
    <w:p w:rsidR="001F742A" w:rsidRPr="001F742A" w:rsidRDefault="001F742A" w:rsidP="001F742A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1"/>
        </w:rPr>
      </w:pPr>
      <w:r w:rsidRPr="001F742A">
        <w:rPr>
          <w:sz w:val="28"/>
          <w:szCs w:val="28"/>
        </w:rPr>
        <w:t>В целях реализации статьи 26 Федерального закона «Об общих принципах организации местного самоуправления в Российской Федерации» С</w:t>
      </w:r>
      <w:r w:rsidRPr="001F742A">
        <w:rPr>
          <w:rStyle w:val="FontStyle21"/>
        </w:rPr>
        <w:t xml:space="preserve">овет </w:t>
      </w:r>
      <w:r w:rsidRPr="001F742A">
        <w:rPr>
          <w:rStyle w:val="FontStyle20"/>
          <w:b w:val="0"/>
          <w:sz w:val="28"/>
          <w:szCs w:val="28"/>
        </w:rPr>
        <w:t>городского поселения город Туймазы  муниципального  района Туймазинский район Республики Башкортостан</w:t>
      </w:r>
    </w:p>
    <w:p w:rsidR="001F742A" w:rsidRPr="001F742A" w:rsidRDefault="001F742A" w:rsidP="001F742A">
      <w:pPr>
        <w:pStyle w:val="Style1"/>
        <w:widowControl/>
        <w:ind w:right="29"/>
        <w:jc w:val="center"/>
        <w:rPr>
          <w:rStyle w:val="FontStyle23"/>
          <w:b w:val="0"/>
          <w:sz w:val="28"/>
          <w:szCs w:val="28"/>
        </w:rPr>
      </w:pPr>
    </w:p>
    <w:p w:rsidR="001F742A" w:rsidRPr="001F742A" w:rsidRDefault="001F742A" w:rsidP="001F742A">
      <w:pPr>
        <w:pStyle w:val="Style1"/>
        <w:widowControl/>
        <w:ind w:right="29"/>
        <w:jc w:val="center"/>
        <w:rPr>
          <w:rStyle w:val="FontStyle23"/>
          <w:b w:val="0"/>
          <w:sz w:val="28"/>
          <w:szCs w:val="28"/>
        </w:rPr>
      </w:pPr>
      <w:r w:rsidRPr="001F742A">
        <w:rPr>
          <w:rStyle w:val="FontStyle23"/>
          <w:b w:val="0"/>
          <w:sz w:val="28"/>
          <w:szCs w:val="28"/>
        </w:rPr>
        <w:t>РЕШИЛ:</w:t>
      </w:r>
    </w:p>
    <w:p w:rsidR="001F742A" w:rsidRPr="001F742A" w:rsidRDefault="001F742A" w:rsidP="001F742A">
      <w:pPr>
        <w:pStyle w:val="Style1"/>
        <w:widowControl/>
        <w:ind w:right="29"/>
        <w:jc w:val="center"/>
        <w:rPr>
          <w:rStyle w:val="FontStyle23"/>
          <w:b w:val="0"/>
          <w:sz w:val="28"/>
          <w:szCs w:val="28"/>
        </w:rPr>
      </w:pPr>
    </w:p>
    <w:p w:rsidR="001F742A" w:rsidRPr="001F742A" w:rsidRDefault="001F742A" w:rsidP="001F742A">
      <w:pPr>
        <w:pStyle w:val="Style8"/>
        <w:widowControl/>
        <w:numPr>
          <w:ilvl w:val="0"/>
          <w:numId w:val="1"/>
        </w:numPr>
        <w:tabs>
          <w:tab w:val="left" w:pos="1058"/>
        </w:tabs>
        <w:spacing w:line="240" w:lineRule="auto"/>
        <w:ind w:firstLine="677"/>
        <w:rPr>
          <w:rStyle w:val="FontStyle21"/>
        </w:rPr>
      </w:pPr>
      <w:r w:rsidRPr="001F742A">
        <w:rPr>
          <w:rStyle w:val="FontStyle21"/>
        </w:rPr>
        <w:t xml:space="preserve">Утвердить Положение о правотворческой инициативе граждан. </w:t>
      </w:r>
    </w:p>
    <w:p w:rsidR="001F742A" w:rsidRPr="001F742A" w:rsidRDefault="001F742A" w:rsidP="001F742A">
      <w:pPr>
        <w:pStyle w:val="Style8"/>
        <w:widowControl/>
        <w:numPr>
          <w:ilvl w:val="0"/>
          <w:numId w:val="1"/>
        </w:numPr>
        <w:tabs>
          <w:tab w:val="left" w:pos="1058"/>
        </w:tabs>
        <w:spacing w:line="240" w:lineRule="auto"/>
        <w:ind w:firstLine="677"/>
        <w:rPr>
          <w:rStyle w:val="FontStyle21"/>
        </w:rPr>
      </w:pPr>
      <w:r w:rsidRPr="001F742A">
        <w:rPr>
          <w:rStyle w:val="FontStyle21"/>
        </w:rPr>
        <w:t>Настоящее решение вступает в силу со дня его официального опубликования (обнародования).</w:t>
      </w:r>
    </w:p>
    <w:p w:rsidR="001F742A" w:rsidRPr="001F742A" w:rsidRDefault="001F742A" w:rsidP="001F742A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1"/>
        </w:rPr>
      </w:pPr>
    </w:p>
    <w:p w:rsidR="001F742A" w:rsidRPr="001F742A" w:rsidRDefault="001F742A" w:rsidP="001F742A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1"/>
        </w:rPr>
      </w:pPr>
    </w:p>
    <w:p w:rsidR="001F742A" w:rsidRPr="001F742A" w:rsidRDefault="001F742A" w:rsidP="001F742A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1"/>
        </w:rPr>
      </w:pPr>
      <w:r w:rsidRPr="001F742A">
        <w:rPr>
          <w:rStyle w:val="FontStyle21"/>
        </w:rPr>
        <w:t>Председатель Совета</w:t>
      </w:r>
      <w:r w:rsidRPr="001F742A">
        <w:rPr>
          <w:rStyle w:val="FontStyle20"/>
          <w:b w:val="0"/>
          <w:sz w:val="28"/>
          <w:szCs w:val="28"/>
        </w:rPr>
        <w:t xml:space="preserve"> городского поселения</w:t>
      </w:r>
    </w:p>
    <w:p w:rsidR="001F742A" w:rsidRPr="001F742A" w:rsidRDefault="001F742A" w:rsidP="001F742A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rPr>
          <w:rStyle w:val="FontStyle20"/>
          <w:b w:val="0"/>
          <w:sz w:val="28"/>
          <w:szCs w:val="28"/>
        </w:rPr>
      </w:pPr>
      <w:r w:rsidRPr="001F742A">
        <w:rPr>
          <w:rStyle w:val="FontStyle20"/>
          <w:b w:val="0"/>
          <w:sz w:val="28"/>
          <w:szCs w:val="28"/>
        </w:rPr>
        <w:t>город Туймазы  муниципального  района</w:t>
      </w:r>
    </w:p>
    <w:p w:rsidR="001F742A" w:rsidRPr="001F742A" w:rsidRDefault="001F742A" w:rsidP="001F742A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rPr>
          <w:rStyle w:val="FontStyle21"/>
        </w:rPr>
      </w:pPr>
      <w:r w:rsidRPr="001F742A">
        <w:rPr>
          <w:rStyle w:val="FontStyle20"/>
          <w:b w:val="0"/>
          <w:sz w:val="28"/>
          <w:szCs w:val="28"/>
        </w:rPr>
        <w:t xml:space="preserve">Туймазинский район Республики Башкортостан                       Ф.Ш. </w:t>
      </w:r>
      <w:proofErr w:type="spellStart"/>
      <w:r w:rsidRPr="001F742A">
        <w:rPr>
          <w:rStyle w:val="FontStyle20"/>
          <w:b w:val="0"/>
          <w:sz w:val="28"/>
          <w:szCs w:val="28"/>
        </w:rPr>
        <w:t>Терегулов</w:t>
      </w:r>
      <w:proofErr w:type="spellEnd"/>
    </w:p>
    <w:p w:rsidR="001F742A" w:rsidRPr="001F742A" w:rsidRDefault="001F742A" w:rsidP="001F742A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1"/>
        </w:rPr>
      </w:pPr>
      <w:r w:rsidRPr="001F742A">
        <w:rPr>
          <w:rStyle w:val="FontStyle21"/>
        </w:rPr>
        <w:tab/>
      </w:r>
      <w:r w:rsidRPr="001F742A">
        <w:rPr>
          <w:rStyle w:val="FontStyle21"/>
        </w:rPr>
        <w:tab/>
      </w:r>
      <w:r w:rsidRPr="001F742A">
        <w:rPr>
          <w:rStyle w:val="FontStyle21"/>
        </w:rPr>
        <w:tab/>
      </w:r>
      <w:r w:rsidRPr="001F742A">
        <w:rPr>
          <w:rStyle w:val="FontStyle21"/>
        </w:rPr>
        <w:tab/>
      </w:r>
      <w:r w:rsidRPr="001F742A">
        <w:rPr>
          <w:rStyle w:val="FontStyle21"/>
        </w:rPr>
        <w:tab/>
      </w:r>
      <w:r w:rsidRPr="001F742A">
        <w:rPr>
          <w:rStyle w:val="FontStyle21"/>
        </w:rPr>
        <w:tab/>
      </w:r>
      <w:r w:rsidRPr="001F742A">
        <w:rPr>
          <w:rStyle w:val="FontStyle21"/>
        </w:rPr>
        <w:tab/>
      </w:r>
      <w:r w:rsidRPr="001F742A">
        <w:rPr>
          <w:rStyle w:val="FontStyle21"/>
        </w:rPr>
        <w:tab/>
        <w:t xml:space="preserve"> </w:t>
      </w:r>
    </w:p>
    <w:p w:rsidR="001F742A" w:rsidRPr="001F742A" w:rsidRDefault="001F742A" w:rsidP="001F742A">
      <w:pPr>
        <w:spacing w:after="0" w:line="240" w:lineRule="auto"/>
        <w:jc w:val="center"/>
        <w:rPr>
          <w:sz w:val="28"/>
          <w:szCs w:val="28"/>
        </w:rPr>
      </w:pPr>
    </w:p>
    <w:p w:rsidR="001F742A" w:rsidRDefault="001F742A" w:rsidP="001F742A">
      <w:pPr>
        <w:pStyle w:val="Style8"/>
        <w:widowControl/>
        <w:tabs>
          <w:tab w:val="left" w:pos="1058"/>
        </w:tabs>
        <w:spacing w:line="240" w:lineRule="auto"/>
        <w:rPr>
          <w:rStyle w:val="FontStyle21"/>
        </w:rPr>
      </w:pPr>
    </w:p>
    <w:p w:rsidR="001F742A" w:rsidRDefault="001F742A" w:rsidP="001F742A">
      <w:pPr>
        <w:pStyle w:val="a3"/>
        <w:rPr>
          <w:b/>
          <w:sz w:val="26"/>
          <w:szCs w:val="26"/>
        </w:rPr>
      </w:pPr>
    </w:p>
    <w:p w:rsidR="001F742A" w:rsidRDefault="001F742A" w:rsidP="001F742A">
      <w:pPr>
        <w:pStyle w:val="a3"/>
        <w:rPr>
          <w:b/>
          <w:sz w:val="26"/>
          <w:szCs w:val="26"/>
        </w:rPr>
      </w:pPr>
    </w:p>
    <w:p w:rsidR="001F742A" w:rsidRDefault="001F742A" w:rsidP="001F742A">
      <w:pPr>
        <w:pStyle w:val="a3"/>
        <w:rPr>
          <w:b/>
          <w:sz w:val="26"/>
          <w:szCs w:val="26"/>
        </w:rPr>
      </w:pPr>
    </w:p>
    <w:p w:rsidR="001F742A" w:rsidRDefault="001F742A" w:rsidP="001F742A">
      <w:pPr>
        <w:pStyle w:val="a3"/>
        <w:rPr>
          <w:b/>
          <w:sz w:val="26"/>
          <w:szCs w:val="26"/>
        </w:rPr>
      </w:pPr>
    </w:p>
    <w:p w:rsidR="001F742A" w:rsidRDefault="001F742A" w:rsidP="001F742A">
      <w:pPr>
        <w:pStyle w:val="a3"/>
        <w:rPr>
          <w:b/>
          <w:sz w:val="26"/>
          <w:szCs w:val="26"/>
        </w:rPr>
      </w:pPr>
    </w:p>
    <w:p w:rsidR="001F742A" w:rsidRDefault="001F742A" w:rsidP="001F742A">
      <w:pPr>
        <w:pStyle w:val="a3"/>
        <w:rPr>
          <w:b/>
          <w:sz w:val="26"/>
          <w:szCs w:val="26"/>
        </w:rPr>
      </w:pPr>
    </w:p>
    <w:p w:rsidR="001F742A" w:rsidRDefault="001F742A" w:rsidP="001F742A">
      <w:pPr>
        <w:pStyle w:val="a3"/>
        <w:rPr>
          <w:b/>
          <w:sz w:val="26"/>
          <w:szCs w:val="26"/>
        </w:rPr>
      </w:pPr>
    </w:p>
    <w:p w:rsidR="001F742A" w:rsidRDefault="001F742A" w:rsidP="001F742A">
      <w:pPr>
        <w:pStyle w:val="a3"/>
        <w:rPr>
          <w:b/>
          <w:sz w:val="26"/>
          <w:szCs w:val="26"/>
        </w:rPr>
      </w:pPr>
    </w:p>
    <w:p w:rsidR="001F742A" w:rsidRDefault="001F742A" w:rsidP="001F742A">
      <w:pPr>
        <w:pStyle w:val="a3"/>
        <w:rPr>
          <w:b/>
          <w:sz w:val="26"/>
          <w:szCs w:val="26"/>
        </w:rPr>
      </w:pPr>
    </w:p>
    <w:p w:rsidR="001F742A" w:rsidRDefault="001F742A" w:rsidP="001F742A">
      <w:pPr>
        <w:pStyle w:val="a3"/>
        <w:rPr>
          <w:b/>
          <w:sz w:val="26"/>
          <w:szCs w:val="26"/>
        </w:rPr>
      </w:pPr>
    </w:p>
    <w:p w:rsidR="001F742A" w:rsidRDefault="001F742A" w:rsidP="001F742A">
      <w:pPr>
        <w:pStyle w:val="a3"/>
        <w:rPr>
          <w:b/>
          <w:sz w:val="26"/>
          <w:szCs w:val="26"/>
        </w:rPr>
      </w:pPr>
    </w:p>
    <w:p w:rsidR="00ED5076" w:rsidRDefault="00ED5076" w:rsidP="001F742A">
      <w:pPr>
        <w:pStyle w:val="a3"/>
        <w:rPr>
          <w:b/>
          <w:sz w:val="26"/>
          <w:szCs w:val="26"/>
        </w:rPr>
      </w:pPr>
    </w:p>
    <w:p w:rsidR="00ED5076" w:rsidRDefault="00ED5076" w:rsidP="001F742A">
      <w:pPr>
        <w:pStyle w:val="a3"/>
        <w:rPr>
          <w:b/>
          <w:sz w:val="26"/>
          <w:szCs w:val="26"/>
        </w:rPr>
      </w:pPr>
    </w:p>
    <w:p w:rsidR="001F742A" w:rsidRDefault="001F742A" w:rsidP="001F742A">
      <w:pPr>
        <w:pStyle w:val="a3"/>
        <w:rPr>
          <w:b/>
          <w:sz w:val="26"/>
          <w:szCs w:val="26"/>
        </w:rPr>
      </w:pPr>
    </w:p>
    <w:p w:rsidR="001F742A" w:rsidRDefault="001F742A" w:rsidP="001F742A">
      <w:pPr>
        <w:pStyle w:val="a3"/>
        <w:rPr>
          <w:b/>
          <w:sz w:val="26"/>
          <w:szCs w:val="26"/>
        </w:rPr>
      </w:pPr>
    </w:p>
    <w:p w:rsidR="001F742A" w:rsidRDefault="001F742A" w:rsidP="001F742A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УТВЕРЖДЕНО</w:t>
      </w:r>
    </w:p>
    <w:p w:rsidR="001F742A" w:rsidRPr="001F742A" w:rsidRDefault="001F742A" w:rsidP="001F742A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right"/>
        <w:rPr>
          <w:rStyle w:val="FontStyle20"/>
          <w:b w:val="0"/>
        </w:rPr>
      </w:pPr>
      <w:r>
        <w:t xml:space="preserve">Решением Совета </w:t>
      </w:r>
      <w:r w:rsidRPr="001F742A">
        <w:rPr>
          <w:rStyle w:val="FontStyle20"/>
          <w:b w:val="0"/>
        </w:rPr>
        <w:t>городского</w:t>
      </w:r>
    </w:p>
    <w:p w:rsidR="001F742A" w:rsidRPr="001F742A" w:rsidRDefault="001F742A" w:rsidP="001F742A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right"/>
        <w:rPr>
          <w:rStyle w:val="FontStyle20"/>
          <w:b w:val="0"/>
        </w:rPr>
      </w:pPr>
      <w:r w:rsidRPr="001F742A">
        <w:rPr>
          <w:rStyle w:val="FontStyle20"/>
          <w:b w:val="0"/>
        </w:rPr>
        <w:t xml:space="preserve"> поселения  город  Туймазы </w:t>
      </w:r>
    </w:p>
    <w:p w:rsidR="001F742A" w:rsidRPr="001F742A" w:rsidRDefault="001F742A" w:rsidP="001F742A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right"/>
        <w:rPr>
          <w:rStyle w:val="FontStyle20"/>
          <w:b w:val="0"/>
        </w:rPr>
      </w:pPr>
      <w:r w:rsidRPr="001F742A">
        <w:rPr>
          <w:rStyle w:val="FontStyle20"/>
          <w:b w:val="0"/>
        </w:rPr>
        <w:t xml:space="preserve"> муниципального   района </w:t>
      </w:r>
    </w:p>
    <w:p w:rsidR="001F742A" w:rsidRPr="001F742A" w:rsidRDefault="001F742A" w:rsidP="001F742A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right"/>
        <w:rPr>
          <w:rStyle w:val="FontStyle20"/>
          <w:b w:val="0"/>
        </w:rPr>
      </w:pPr>
      <w:r w:rsidRPr="001F742A">
        <w:rPr>
          <w:rStyle w:val="FontStyle20"/>
          <w:b w:val="0"/>
        </w:rPr>
        <w:t>Туймазинский   район  РБ</w:t>
      </w:r>
    </w:p>
    <w:p w:rsidR="001F742A" w:rsidRDefault="001F742A" w:rsidP="001F742A">
      <w:pPr>
        <w:pStyle w:val="a3"/>
        <w:jc w:val="right"/>
      </w:pPr>
      <w:r>
        <w:rPr>
          <w:sz w:val="24"/>
        </w:rPr>
        <w:t xml:space="preserve">№ </w:t>
      </w:r>
      <w:r w:rsidR="000C52B4">
        <w:rPr>
          <w:sz w:val="24"/>
        </w:rPr>
        <w:t>207</w:t>
      </w:r>
      <w:r>
        <w:rPr>
          <w:sz w:val="24"/>
        </w:rPr>
        <w:t>от «</w:t>
      </w:r>
      <w:r w:rsidR="000C52B4">
        <w:rPr>
          <w:sz w:val="24"/>
        </w:rPr>
        <w:t>26</w:t>
      </w:r>
      <w:r>
        <w:rPr>
          <w:sz w:val="24"/>
        </w:rPr>
        <w:t>» марта 20</w:t>
      </w:r>
      <w:r w:rsidR="000C52B4">
        <w:rPr>
          <w:sz w:val="24"/>
        </w:rPr>
        <w:t>13</w:t>
      </w:r>
      <w:r>
        <w:rPr>
          <w:sz w:val="24"/>
        </w:rPr>
        <w:t>г.</w:t>
      </w:r>
    </w:p>
    <w:p w:rsidR="001F742A" w:rsidRDefault="001F742A" w:rsidP="001F742A">
      <w:pPr>
        <w:pStyle w:val="a3"/>
        <w:rPr>
          <w:b/>
          <w:szCs w:val="28"/>
        </w:rPr>
      </w:pPr>
    </w:p>
    <w:p w:rsidR="001F742A" w:rsidRDefault="001F742A" w:rsidP="001F742A">
      <w:pPr>
        <w:pStyle w:val="a3"/>
        <w:rPr>
          <w:szCs w:val="28"/>
        </w:rPr>
      </w:pPr>
      <w:r>
        <w:rPr>
          <w:szCs w:val="28"/>
        </w:rPr>
        <w:t>ПОЛОЖЕНИЕ</w:t>
      </w:r>
    </w:p>
    <w:p w:rsidR="001F742A" w:rsidRDefault="001F742A" w:rsidP="001F74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правотворческой инициативе граждан</w:t>
      </w:r>
    </w:p>
    <w:p w:rsidR="001F742A" w:rsidRDefault="001F742A" w:rsidP="001F742A">
      <w:pPr>
        <w:pStyle w:val="ConsNonformat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1.1. Правотворческая инициатива граждан, обладающих избирательным правом (далее – правотворческая инициатива), является формой непосредственного участия жителей муниципального образования в осуществлении местного самоуправления.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1.2. В целях настоящего Положения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под правотворческой инициативой понимается право граждан, обладающих избирательным правом, вносить на рассмотрение органов и должностных лиц местного самоуправления проекты муниципальных правовых актов по вопросам местного значения. 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1.3. Правотворческая инициатива может быть реализована путем внесения в органы местного самоуправления или должностным лицам местного самоуправления: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проектов муниципальных правовых актов по вопросам местного значения; 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проектов муниципальных правовых актов о внесении изменений или о признании утратившими силу ранее принятых муниципальных правовых актов.  </w:t>
      </w:r>
    </w:p>
    <w:p w:rsidR="001F742A" w:rsidRDefault="001F742A" w:rsidP="001F742A">
      <w:pPr>
        <w:pStyle w:val="ConsNormal"/>
        <w:ind w:righ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2.Формирование инициативной группы по реализации правотворческой инициативы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2.1. С правотворческой инициативой может выступить инициативная группа граждан, в количестве, не превышающем 3 процента от числа жителей муниципального образования, обладающих избирательным правом.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Решение о создании инициативной группы граждан для реализации правотворческой инициативы принимается на собраниях с числом присутствующих граждан, обладающих избирательным правом, не менее </w:t>
      </w:r>
      <w:r w:rsidRPr="000C52B4">
        <w:rPr>
          <w:sz w:val="28"/>
          <w:szCs w:val="28"/>
        </w:rPr>
        <w:t>100</w:t>
      </w:r>
      <w:r>
        <w:rPr>
          <w:sz w:val="28"/>
          <w:szCs w:val="28"/>
        </w:rPr>
        <w:t xml:space="preserve"> человек. 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2.3. Решением инициативной группы граждан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оформленным соответствующим протоколом, избирается уполномоченный представитель (представители), который от имени инициативной группы граждан участвует в обсуждении и рассмотрении проекта муниципального правового акта, внесенного в порядке реализации правотворческой инициативы.</w:t>
      </w:r>
    </w:p>
    <w:p w:rsidR="001F742A" w:rsidRDefault="001F742A" w:rsidP="001F742A">
      <w:pPr>
        <w:pStyle w:val="ConsNormal"/>
        <w:ind w:righ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3. Внесение проекта муниципального правового акта в порядке реализации правотворческой инициативы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3.1. В порядке реализации правотворческой инициативы могут быть внесены проекты муниципальных правовых актов в соответствии с компетенцией: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а) главе муниципального образования;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б) в представительный орган муниципального образования;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должностным лицам местного самоуправления, предусмотренным Уставом муниципального образования.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3.2. При внесении в порядке правотворческой инициативы проекта муниципального правового акта представляются следующие документы:</w:t>
      </w:r>
    </w:p>
    <w:p w:rsidR="001F742A" w:rsidRDefault="001F742A" w:rsidP="001F742A">
      <w:pPr>
        <w:pStyle w:val="ConsNormal"/>
        <w:ind w:right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а) проект муниципального правового акта, соответствующий требованиям пунктов 4.1, 4.2 настоящего Положения;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б) пояснительная записка, содержащая предмет регулирования, обоснование необходимости принятия муниципального правового акта, изложение концепции, общую характеристику структуры проекта муниципального правового акта, комментарии к главам, разделам проекта муниципального правового акта;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в) финансово-экономическое обоснование (в случае внесения проекта, предусматривающего расходы, покрываемые за счет средств местного бюджета). Финансово-экономическое обоснование представляет собой расчет средств, которые необходимо предусмотреть в местном бюджете на реализацию вносимого проекта муниципального правового акта;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протокол собрания, на котором было принято решение о создании инициативной группы граждан для реализации правотворческой инициативы; </w:t>
      </w:r>
    </w:p>
    <w:p w:rsidR="001F742A" w:rsidRDefault="001F742A" w:rsidP="001F742A">
      <w:pPr>
        <w:pStyle w:val="ConsNormal"/>
        <w:ind w:right="0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список инициативной группы граждан с указанием фамилии, имени, отчества, паспортных данных, адреса места жительства и телефона членов группы; </w:t>
      </w:r>
    </w:p>
    <w:p w:rsidR="001F742A" w:rsidRDefault="001F742A" w:rsidP="001F742A">
      <w:pPr>
        <w:pStyle w:val="ConsNormal"/>
        <w:ind w:right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е) сопроводительное письмо инициативной группы с указанием фамилии, имени, отчества уполномоченного представителя (ей) инициативной группы граждан.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3.3. При внесении проекта муниципального правового акта в порядке реализации правотворческой инициативы с нарушением требований, установленных настоящим Положением, глава муниципального образования, председатель представительного органа муниципального образования, или должностное лицо местного самоуправления, которому был внесен проект муниципального правового акта, вправе вернуть документы инициативной группе с указанием оснований возврата.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Возврат документов не является препятствием для их повторного внесения в порядке реализации правотворческой инициативы при условии устранения инициативной группой граждан нарушений, явившихся причиной для возврата документов.</w:t>
      </w:r>
    </w:p>
    <w:p w:rsidR="001F742A" w:rsidRDefault="001F742A" w:rsidP="001F742A">
      <w:pPr>
        <w:pStyle w:val="ConsNormal"/>
        <w:ind w:righ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4. Требования к форме и содержанию проекта муниципального правового акта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4.1. Структура проекта муниципального правового акта: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наименование муниципального правового акта; 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б) преамбула (введение) – самостоятельная часть проекта, которая определяет цели и задачи муниципального правового акта (не является обязательной);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в) те</w:t>
      </w:r>
      <w:proofErr w:type="gramStart"/>
      <w:r>
        <w:rPr>
          <w:sz w:val="28"/>
          <w:szCs w:val="28"/>
        </w:rPr>
        <w:t>кст пр</w:t>
      </w:r>
      <w:proofErr w:type="gramEnd"/>
      <w:r>
        <w:rPr>
          <w:sz w:val="28"/>
          <w:szCs w:val="28"/>
        </w:rPr>
        <w:t>оекта муниципального правового акта, который делится на структурные единицы (главы или разделы, статьи, пункты).</w:t>
      </w:r>
    </w:p>
    <w:p w:rsidR="001F742A" w:rsidRDefault="001F742A" w:rsidP="001F742A">
      <w:pPr>
        <w:pStyle w:val="ConsNormal"/>
        <w:ind w:right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Глава, раздел проекта муниципального правового акта имеет свое наименование и состоит из пунктов.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Пункты проекта акта имеют порядковый номер, могут подразделяться на подпункты.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Части, пункты, подпункты, абзацы имеют конкретное правовое описание и представляют собой законченную мысль.</w:t>
      </w:r>
    </w:p>
    <w:p w:rsidR="001F742A" w:rsidRDefault="001F742A" w:rsidP="001F742A">
      <w:pPr>
        <w:pStyle w:val="ConsNormal"/>
        <w:ind w:right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Те</w:t>
      </w:r>
      <w:proofErr w:type="gramStart"/>
      <w:r>
        <w:rPr>
          <w:sz w:val="28"/>
          <w:szCs w:val="28"/>
        </w:rPr>
        <w:t>кст пр</w:t>
      </w:r>
      <w:proofErr w:type="gramEnd"/>
      <w:r>
        <w:rPr>
          <w:sz w:val="28"/>
          <w:szCs w:val="28"/>
        </w:rPr>
        <w:t xml:space="preserve">оекта муниципального правового акта должен быть логичным, язык – точным, кратким и ясным для всеобщего понимания, исключающим двойное толкование содержания норм. 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Проекты муниципальных правовых актов о внесении изменений или о признании утратившими силу ранее принятых муниципальных правовых актов имеют особую структуру: не имеют деления на главы, разделы, статьи; состоят из наименования, преамбулы и пунктов.  </w:t>
      </w:r>
    </w:p>
    <w:p w:rsidR="001F742A" w:rsidRDefault="001F742A" w:rsidP="001F742A">
      <w:pPr>
        <w:pStyle w:val="ConsNormal"/>
        <w:ind w:righ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5. Рассмотрение проекта муниципального правового акта</w:t>
      </w:r>
    </w:p>
    <w:p w:rsidR="001F742A" w:rsidRDefault="001F742A" w:rsidP="001F742A">
      <w:pPr>
        <w:pStyle w:val="ConsNonformat"/>
        <w:tabs>
          <w:tab w:val="left" w:pos="1780"/>
        </w:tabs>
        <w:ind w:righ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Проект муниципального правового акта, внесенный в порядке реализации правотворческой инициативы, подлежит обязательному рассмотрению главой муниципального образования, представительным органом муниципального образования или должностным лицом местного самоуправления, к компетенции которых относится принятие соответствующего муниципального правового акта, в течение трех месяцев со дня его внесения. 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5.2.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проект муниципального правового акта внесен в орган или должностному лицу, в компетенцию которого не входит принятие соответствующего акта, глава муниципального образования, председатель представительного органа муниципального образования, либо должностное лицо местного самоуправления обязаны в течение 7 дней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со дня внесения проекта муниципального правового акта направить весь комплект документов, внесенный в порядке реализации правотворческой инициативы граждан, в орган или должностному лицу местного самоуправления, к компетенции которого относится принятие соответствующего акта.</w:t>
      </w:r>
    </w:p>
    <w:p w:rsidR="001F742A" w:rsidRDefault="001F742A" w:rsidP="001F742A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10 дней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до даты рассмотрения проекта муниципального правового акта соответствующий орган местного самоуправления в письменной форме уведомляет уполномоченного представителя (ей) инициативной группы граждан о месте,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дате и времени рассмотрения, внесенного ими проекта муниципального правового акта и обеспечивает возможность изложения позиции инициативной группы при рассмотрении указанного проекта.</w:t>
      </w:r>
    </w:p>
    <w:p w:rsidR="001F742A" w:rsidRDefault="001F742A" w:rsidP="001F742A">
      <w:pPr>
        <w:pStyle w:val="ConsNormal"/>
        <w:ind w:right="0"/>
        <w:jc w:val="both"/>
        <w:rPr>
          <w:b/>
          <w:sz w:val="28"/>
          <w:szCs w:val="28"/>
        </w:rPr>
      </w:pPr>
      <w:r>
        <w:rPr>
          <w:sz w:val="28"/>
          <w:szCs w:val="28"/>
        </w:rPr>
        <w:t>5.4.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принятие муниципального правового акта, проект которого внесен в порядке реализации правотворческой инициативы, относится к компетенции представительного органа муниципального образования, указанный проект должен быть рассмотрен на открытом заседании представительного органа муниципального образования.</w:t>
      </w:r>
      <w:r>
        <w:rPr>
          <w:b/>
          <w:sz w:val="28"/>
          <w:szCs w:val="28"/>
        </w:rPr>
        <w:t xml:space="preserve"> </w:t>
      </w:r>
    </w:p>
    <w:p w:rsidR="001F742A" w:rsidRDefault="001F742A" w:rsidP="001F742A">
      <w:pPr>
        <w:pStyle w:val="ConsNormal"/>
        <w:ind w:righ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По результатам рассмотрения проекта муниципального правового акта, внесенного в порядке реализации правотворческой инициативы, принимается мотивированное решение. </w:t>
      </w:r>
    </w:p>
    <w:p w:rsidR="00ED5076" w:rsidRDefault="00ED5076" w:rsidP="00ED5076">
      <w:pPr>
        <w:pStyle w:val="ConsNormal"/>
        <w:ind w:right="0" w:firstLine="0"/>
        <w:jc w:val="both"/>
        <w:rPr>
          <w:sz w:val="28"/>
          <w:szCs w:val="28"/>
        </w:rPr>
      </w:pPr>
    </w:p>
    <w:p w:rsidR="00ED5076" w:rsidRDefault="00ED5076" w:rsidP="00ED5076">
      <w:pPr>
        <w:pStyle w:val="ConsNormal"/>
        <w:ind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городского поселения</w:t>
      </w:r>
    </w:p>
    <w:p w:rsidR="00ED5076" w:rsidRDefault="00ED5076" w:rsidP="00ED5076">
      <w:pPr>
        <w:pStyle w:val="ConsNormal"/>
        <w:ind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Туймазы муниципального района </w:t>
      </w:r>
    </w:p>
    <w:p w:rsidR="00ED5076" w:rsidRDefault="00ED5076" w:rsidP="00ED5076">
      <w:pPr>
        <w:pStyle w:val="ConsNormal"/>
        <w:ind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Туймазинский район Республики Башкортостан                      Ф.Ш. </w:t>
      </w:r>
      <w:proofErr w:type="spellStart"/>
      <w:r>
        <w:rPr>
          <w:sz w:val="28"/>
          <w:szCs w:val="28"/>
        </w:rPr>
        <w:t>Терегулов</w:t>
      </w:r>
      <w:proofErr w:type="spellEnd"/>
    </w:p>
    <w:sectPr w:rsidR="00ED5076" w:rsidSect="00ED507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D753E9"/>
    <w:multiLevelType w:val="singleLevel"/>
    <w:tmpl w:val="8D547684"/>
    <w:lvl w:ilvl="0">
      <w:start w:val="1"/>
      <w:numFmt w:val="decimal"/>
      <w:lvlText w:val="%1."/>
      <w:legacy w:legacy="1" w:legacySpace="0" w:legacyIndent="3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742A"/>
    <w:rsid w:val="000C52B4"/>
    <w:rsid w:val="001F742A"/>
    <w:rsid w:val="00BB2106"/>
    <w:rsid w:val="00D01673"/>
    <w:rsid w:val="00ED5076"/>
    <w:rsid w:val="00EF4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01"/>
  </w:style>
  <w:style w:type="paragraph" w:styleId="9">
    <w:name w:val="heading 9"/>
    <w:basedOn w:val="a"/>
    <w:next w:val="a"/>
    <w:link w:val="90"/>
    <w:semiHidden/>
    <w:unhideWhenUsed/>
    <w:qFormat/>
    <w:rsid w:val="00ED507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742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1F742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nformat">
    <w:name w:val="ConsNonformat"/>
    <w:rsid w:val="001F742A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1F742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1F74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1F74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1F742A"/>
    <w:pPr>
      <w:widowControl w:val="0"/>
      <w:autoSpaceDE w:val="0"/>
      <w:autoSpaceDN w:val="0"/>
      <w:adjustRightInd w:val="0"/>
      <w:spacing w:after="0" w:line="324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1F74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1F742A"/>
    <w:pPr>
      <w:widowControl w:val="0"/>
      <w:autoSpaceDE w:val="0"/>
      <w:autoSpaceDN w:val="0"/>
      <w:adjustRightInd w:val="0"/>
      <w:spacing w:after="0" w:line="554" w:lineRule="exact"/>
      <w:ind w:hanging="203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rsid w:val="001F742A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1">
    <w:name w:val="Font Style21"/>
    <w:basedOn w:val="a0"/>
    <w:rsid w:val="001F742A"/>
    <w:rPr>
      <w:rFonts w:ascii="Times New Roman" w:hAnsi="Times New Roman" w:cs="Times New Roman" w:hint="default"/>
      <w:sz w:val="28"/>
      <w:szCs w:val="28"/>
    </w:rPr>
  </w:style>
  <w:style w:type="character" w:customStyle="1" w:styleId="FontStyle23">
    <w:name w:val="Font Style23"/>
    <w:basedOn w:val="a0"/>
    <w:rsid w:val="001F742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8">
    <w:name w:val="Font Style28"/>
    <w:basedOn w:val="a0"/>
    <w:rsid w:val="001F742A"/>
    <w:rPr>
      <w:rFonts w:ascii="Times New Roman" w:hAnsi="Times New Roman" w:cs="Times New Roman" w:hint="default"/>
      <w:sz w:val="18"/>
      <w:szCs w:val="18"/>
    </w:rPr>
  </w:style>
  <w:style w:type="character" w:customStyle="1" w:styleId="90">
    <w:name w:val="Заголовок 9 Знак"/>
    <w:basedOn w:val="a0"/>
    <w:link w:val="9"/>
    <w:semiHidden/>
    <w:rsid w:val="00ED5076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5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5</cp:revision>
  <cp:lastPrinted>2013-03-29T11:07:00Z</cp:lastPrinted>
  <dcterms:created xsi:type="dcterms:W3CDTF">2013-03-24T08:01:00Z</dcterms:created>
  <dcterms:modified xsi:type="dcterms:W3CDTF">2013-03-29T11:58:00Z</dcterms:modified>
</cp:coreProperties>
</file>